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2F9" w:rsidRPr="00A812F9" w:rsidRDefault="00A812F9" w:rsidP="003A5DE4">
      <w:pPr>
        <w:tabs>
          <w:tab w:val="left" w:pos="567"/>
        </w:tabs>
        <w:spacing w:after="60"/>
        <w:jc w:val="both"/>
        <w:rPr>
          <w:bCs/>
          <w:sz w:val="22"/>
          <w:szCs w:val="22"/>
          <w:lang w:val="en-US"/>
        </w:rPr>
      </w:pPr>
      <w:r>
        <w:rPr>
          <w:b/>
          <w:bCs/>
          <w:sz w:val="22"/>
          <w:szCs w:val="22"/>
        </w:rPr>
        <w:t>Т</w:t>
      </w:r>
      <w:r w:rsidR="003A5DE4" w:rsidRPr="009822F9">
        <w:rPr>
          <w:b/>
          <w:bCs/>
          <w:sz w:val="22"/>
          <w:szCs w:val="22"/>
        </w:rPr>
        <w:t>able 5.2</w:t>
      </w:r>
      <w:r>
        <w:rPr>
          <w:b/>
          <w:bCs/>
          <w:sz w:val="22"/>
          <w:szCs w:val="22"/>
        </w:rPr>
        <w:t xml:space="preserve"> </w:t>
      </w:r>
      <w:r>
        <w:rPr>
          <w:bCs/>
          <w:sz w:val="22"/>
          <w:szCs w:val="22"/>
        </w:rPr>
        <w:t xml:space="preserve">Course </w:t>
      </w:r>
      <w:r w:rsidR="003A5DE4" w:rsidRPr="009822F9">
        <w:rPr>
          <w:bCs/>
          <w:sz w:val="22"/>
          <w:szCs w:val="22"/>
        </w:rPr>
        <w:t>Specification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11"/>
        <w:gridCol w:w="1942"/>
        <w:gridCol w:w="1160"/>
        <w:gridCol w:w="2019"/>
        <w:gridCol w:w="1236"/>
      </w:tblGrid>
      <w:tr w:rsidR="003A5DE4" w:rsidRPr="005E671A" w:rsidTr="00A812F9">
        <w:trPr>
          <w:trHeight w:val="325"/>
        </w:trPr>
        <w:tc>
          <w:tcPr>
            <w:tcW w:w="9468" w:type="dxa"/>
            <w:gridSpan w:val="5"/>
            <w:vAlign w:val="center"/>
          </w:tcPr>
          <w:p w:rsidR="003A5DE4" w:rsidRPr="00A22026" w:rsidRDefault="003A5DE4" w:rsidP="003A5DE4">
            <w:pPr>
              <w:tabs>
                <w:tab w:val="left" w:pos="567"/>
              </w:tabs>
              <w:spacing w:after="60"/>
              <w:rPr>
                <w:b/>
                <w:bCs/>
                <w:lang w:val="en-US"/>
              </w:rPr>
            </w:pPr>
            <w:r w:rsidRPr="005E671A">
              <w:rPr>
                <w:b/>
                <w:bCs/>
              </w:rPr>
              <w:t>Study Program:</w:t>
            </w:r>
            <w:r w:rsidR="00D84E56">
              <w:rPr>
                <w:b/>
                <w:bCs/>
              </w:rPr>
              <w:t xml:space="preserve"> </w:t>
            </w:r>
            <w:r w:rsidR="00A22026">
              <w:rPr>
                <w:b/>
                <w:bCs/>
              </w:rPr>
              <w:t xml:space="preserve">Master Academic Studies in </w:t>
            </w:r>
            <w:r w:rsidR="00A22026">
              <w:rPr>
                <w:b/>
                <w:bCs/>
                <w:lang w:val="en-US"/>
              </w:rPr>
              <w:t>Bioethics</w:t>
            </w:r>
          </w:p>
        </w:tc>
      </w:tr>
      <w:tr w:rsidR="003A5DE4" w:rsidRPr="005E671A" w:rsidTr="00A812F9">
        <w:trPr>
          <w:trHeight w:val="227"/>
        </w:trPr>
        <w:tc>
          <w:tcPr>
            <w:tcW w:w="9468" w:type="dxa"/>
            <w:gridSpan w:val="5"/>
            <w:vAlign w:val="center"/>
          </w:tcPr>
          <w:p w:rsidR="003A5DE4" w:rsidRPr="00B76840" w:rsidRDefault="00C84E25" w:rsidP="00B76840">
            <w:pPr>
              <w:tabs>
                <w:tab w:val="left" w:pos="567"/>
              </w:tabs>
              <w:spacing w:after="60"/>
              <w:rPr>
                <w:lang w:val="en-US"/>
              </w:rPr>
            </w:pPr>
            <w:r>
              <w:rPr>
                <w:b/>
                <w:bCs/>
              </w:rPr>
              <w:t>Course Title</w:t>
            </w:r>
            <w:r w:rsidR="003A5DE4" w:rsidRPr="005E671A">
              <w:rPr>
                <w:b/>
                <w:bCs/>
              </w:rPr>
              <w:t xml:space="preserve">: </w:t>
            </w:r>
            <w:r w:rsidR="00B76840" w:rsidRPr="00300511">
              <w:rPr>
                <w:b/>
                <w:bCs/>
                <w:color w:val="FF0000"/>
              </w:rPr>
              <w:t>Methodolog</w:t>
            </w:r>
            <w:r w:rsidR="00A22026" w:rsidRPr="00300511">
              <w:rPr>
                <w:b/>
                <w:bCs/>
                <w:color w:val="FF0000"/>
              </w:rPr>
              <w:t>y of Research</w:t>
            </w:r>
          </w:p>
        </w:tc>
      </w:tr>
      <w:tr w:rsidR="003A5DE4" w:rsidRPr="005E671A" w:rsidTr="00A812F9">
        <w:trPr>
          <w:trHeight w:val="227"/>
        </w:trPr>
        <w:tc>
          <w:tcPr>
            <w:tcW w:w="9468" w:type="dxa"/>
            <w:gridSpan w:val="5"/>
            <w:vAlign w:val="center"/>
          </w:tcPr>
          <w:p w:rsidR="003A5DE4" w:rsidRPr="00A812F9" w:rsidRDefault="003A5DE4" w:rsidP="00A812F9">
            <w:pPr>
              <w:tabs>
                <w:tab w:val="left" w:pos="567"/>
              </w:tabs>
              <w:spacing w:after="60"/>
              <w:rPr>
                <w:b/>
                <w:bCs/>
              </w:rPr>
            </w:pPr>
            <w:r w:rsidRPr="005E671A">
              <w:rPr>
                <w:b/>
                <w:bCs/>
              </w:rPr>
              <w:t>Teacher:</w:t>
            </w:r>
            <w:r w:rsidR="00A812F9">
              <w:rPr>
                <w:b/>
                <w:bCs/>
              </w:rPr>
              <w:t xml:space="preserve"> Dragan Hrnčić, Nataša М</w:t>
            </w:r>
            <w:r w:rsidR="00C35315">
              <w:rPr>
                <w:b/>
                <w:bCs/>
              </w:rPr>
              <w:t>ilic</w:t>
            </w:r>
            <w:r w:rsidR="00196FBA">
              <w:rPr>
                <w:b/>
                <w:bCs/>
              </w:rPr>
              <w:t>,</w:t>
            </w:r>
            <w:r w:rsidR="00672CA3">
              <w:rPr>
                <w:b/>
                <w:bCs/>
              </w:rPr>
              <w:t xml:space="preserve"> </w:t>
            </w:r>
            <w:r w:rsidR="0004356D">
              <w:rPr>
                <w:bCs/>
              </w:rPr>
              <w:t>Petar Milova</w:t>
            </w:r>
            <w:r w:rsidR="00A22026">
              <w:rPr>
                <w:bCs/>
              </w:rPr>
              <w:t>n</w:t>
            </w:r>
            <w:r w:rsidR="00196FBA" w:rsidRPr="0004356D">
              <w:rPr>
                <w:bCs/>
              </w:rPr>
              <w:t>ović, Marija Stojanović</w:t>
            </w:r>
          </w:p>
        </w:tc>
      </w:tr>
      <w:tr w:rsidR="003A5DE4" w:rsidRPr="005E671A" w:rsidTr="00A812F9">
        <w:trPr>
          <w:trHeight w:val="227"/>
        </w:trPr>
        <w:tc>
          <w:tcPr>
            <w:tcW w:w="9468" w:type="dxa"/>
            <w:gridSpan w:val="5"/>
            <w:vAlign w:val="center"/>
          </w:tcPr>
          <w:p w:rsidR="003A5DE4" w:rsidRPr="00A812F9" w:rsidRDefault="00C84E25" w:rsidP="00C84E25">
            <w:pPr>
              <w:tabs>
                <w:tab w:val="left" w:pos="567"/>
              </w:tabs>
              <w:spacing w:after="60"/>
              <w:rPr>
                <w:lang w:val="en-US"/>
              </w:rPr>
            </w:pPr>
            <w:r>
              <w:rPr>
                <w:b/>
                <w:bCs/>
              </w:rPr>
              <w:t>Course</w:t>
            </w:r>
            <w:r w:rsidR="003A5DE4" w:rsidRPr="005E671A">
              <w:rPr>
                <w:b/>
                <w:bCs/>
              </w:rPr>
              <w:t xml:space="preserve"> Status:</w:t>
            </w:r>
            <w:r w:rsidR="00C35315">
              <w:rPr>
                <w:b/>
                <w:bCs/>
              </w:rPr>
              <w:t xml:space="preserve"> </w:t>
            </w:r>
            <w:r w:rsidR="00A812F9">
              <w:rPr>
                <w:b/>
                <w:bCs/>
                <w:lang w:val="en-US"/>
              </w:rPr>
              <w:t>compulsory</w:t>
            </w:r>
          </w:p>
        </w:tc>
      </w:tr>
      <w:tr w:rsidR="003A5DE4" w:rsidRPr="005E671A" w:rsidTr="00A812F9">
        <w:trPr>
          <w:trHeight w:val="227"/>
        </w:trPr>
        <w:tc>
          <w:tcPr>
            <w:tcW w:w="9468" w:type="dxa"/>
            <w:gridSpan w:val="5"/>
            <w:vAlign w:val="center"/>
          </w:tcPr>
          <w:p w:rsidR="003A5DE4" w:rsidRPr="005E671A" w:rsidRDefault="003A5DE4" w:rsidP="00C84E25">
            <w:pPr>
              <w:tabs>
                <w:tab w:val="left" w:pos="567"/>
              </w:tabs>
              <w:spacing w:after="60"/>
              <w:rPr>
                <w:lang w:val="sr-Cyrl-CS"/>
              </w:rPr>
            </w:pPr>
            <w:r w:rsidRPr="005E671A">
              <w:rPr>
                <w:b/>
                <w:bCs/>
              </w:rPr>
              <w:t>Number of E</w:t>
            </w:r>
            <w:r w:rsidR="00C84E25">
              <w:rPr>
                <w:b/>
                <w:bCs/>
              </w:rPr>
              <w:t>CTS</w:t>
            </w:r>
            <w:r w:rsidRPr="005E671A">
              <w:rPr>
                <w:b/>
                <w:bCs/>
              </w:rPr>
              <w:t>:</w:t>
            </w:r>
            <w:r w:rsidR="00D84E56">
              <w:rPr>
                <w:b/>
                <w:bCs/>
              </w:rPr>
              <w:t xml:space="preserve"> 9</w:t>
            </w:r>
          </w:p>
        </w:tc>
      </w:tr>
      <w:tr w:rsidR="003A5DE4" w:rsidRPr="005E671A" w:rsidTr="00A812F9">
        <w:trPr>
          <w:trHeight w:val="227"/>
        </w:trPr>
        <w:tc>
          <w:tcPr>
            <w:tcW w:w="9468" w:type="dxa"/>
            <w:gridSpan w:val="5"/>
            <w:vAlign w:val="center"/>
          </w:tcPr>
          <w:p w:rsidR="003A5DE4" w:rsidRPr="00C35315" w:rsidRDefault="003A5DE4" w:rsidP="00C84E25">
            <w:pPr>
              <w:tabs>
                <w:tab w:val="left" w:pos="567"/>
              </w:tabs>
              <w:spacing w:after="60"/>
              <w:rPr>
                <w:lang w:val="en-US"/>
              </w:rPr>
            </w:pPr>
            <w:r w:rsidRPr="005E671A">
              <w:rPr>
                <w:b/>
                <w:bCs/>
              </w:rPr>
              <w:t xml:space="preserve">Condition: </w:t>
            </w:r>
            <w:r w:rsidR="00C84E25">
              <w:rPr>
                <w:b/>
                <w:bCs/>
              </w:rPr>
              <w:t>enrolled the</w:t>
            </w:r>
            <w:r w:rsidR="005601C6" w:rsidRPr="00B63677">
              <w:rPr>
                <w:bCs/>
              </w:rPr>
              <w:t xml:space="preserve"> fir</w:t>
            </w:r>
            <w:r w:rsidR="00A812F9">
              <w:rPr>
                <w:bCs/>
              </w:rPr>
              <w:t>st semester of academic master s</w:t>
            </w:r>
            <w:r w:rsidR="005601C6" w:rsidRPr="00B63677">
              <w:rPr>
                <w:bCs/>
              </w:rPr>
              <w:t>tudies</w:t>
            </w:r>
            <w:r w:rsidR="00A812F9">
              <w:rPr>
                <w:bCs/>
              </w:rPr>
              <w:t xml:space="preserve"> in </w:t>
            </w:r>
            <w:r w:rsidR="005601C6">
              <w:rPr>
                <w:bCs/>
              </w:rPr>
              <w:t>bioethics</w:t>
            </w:r>
          </w:p>
        </w:tc>
      </w:tr>
      <w:tr w:rsidR="003A5DE4" w:rsidRPr="005E671A" w:rsidTr="00A812F9">
        <w:trPr>
          <w:trHeight w:val="227"/>
        </w:trPr>
        <w:tc>
          <w:tcPr>
            <w:tcW w:w="9468" w:type="dxa"/>
            <w:gridSpan w:val="5"/>
            <w:vAlign w:val="center"/>
          </w:tcPr>
          <w:p w:rsidR="003A5DE4" w:rsidRPr="005E671A" w:rsidRDefault="00443F21" w:rsidP="003A5DE4">
            <w:pPr>
              <w:tabs>
                <w:tab w:val="left" w:pos="567"/>
              </w:tabs>
              <w:spacing w:after="60"/>
              <w:rPr>
                <w:b/>
                <w:bCs/>
                <w:lang w:val="sr-Cyrl-CS"/>
              </w:rPr>
            </w:pPr>
            <w:r>
              <w:rPr>
                <w:b/>
                <w:bCs/>
              </w:rPr>
              <w:t>Course Objectives</w:t>
            </w:r>
          </w:p>
          <w:p w:rsidR="00F46F8B" w:rsidRPr="00BA3B5E" w:rsidRDefault="00A812F9" w:rsidP="00A812F9">
            <w:pPr>
              <w:tabs>
                <w:tab w:val="left" w:pos="567"/>
              </w:tabs>
              <w:spacing w:after="60"/>
              <w:jc w:val="both"/>
              <w:rPr>
                <w:bCs/>
                <w:lang w:val="en-US"/>
              </w:rPr>
            </w:pPr>
            <w:r w:rsidRPr="00A812F9">
              <w:rPr>
                <w:bCs/>
              </w:rPr>
              <w:t>Introducing students with methodological concepts of research in biomedical sciences, from correctly perceiving problems and formulation of research question, correct selection, design and realization of different types of preclinical and clinical studies to methods of secondary data analysis and meta analysis and evaluation methods. Acquiring knowledge and skills for perceiving methodological errors at all stages of research, as well as for correct interpretation of conclusions and the form of their dissemination.</w:t>
            </w:r>
          </w:p>
        </w:tc>
      </w:tr>
      <w:tr w:rsidR="003A5DE4" w:rsidRPr="005E671A" w:rsidTr="00A812F9">
        <w:trPr>
          <w:trHeight w:val="227"/>
        </w:trPr>
        <w:tc>
          <w:tcPr>
            <w:tcW w:w="9468" w:type="dxa"/>
            <w:gridSpan w:val="5"/>
            <w:vAlign w:val="center"/>
          </w:tcPr>
          <w:p w:rsidR="003A5DE4" w:rsidRPr="005E671A" w:rsidRDefault="00443F21" w:rsidP="003A5DE4">
            <w:pPr>
              <w:tabs>
                <w:tab w:val="left" w:pos="567"/>
              </w:tabs>
              <w:spacing w:after="60"/>
              <w:rPr>
                <w:b/>
                <w:bCs/>
                <w:lang w:val="sr-Cyrl-CS"/>
              </w:rPr>
            </w:pPr>
            <w:r>
              <w:rPr>
                <w:b/>
                <w:bCs/>
              </w:rPr>
              <w:t>Course Outcomes</w:t>
            </w:r>
          </w:p>
          <w:p w:rsidR="003A5DE4" w:rsidRPr="008D41CD" w:rsidRDefault="00A812F9" w:rsidP="003A5DE4">
            <w:pPr>
              <w:tabs>
                <w:tab w:val="left" w:pos="567"/>
              </w:tabs>
              <w:spacing w:after="60"/>
              <w:rPr>
                <w:bCs/>
                <w:lang w:val="sr-Cyrl-CS"/>
              </w:rPr>
            </w:pPr>
            <w:r w:rsidRPr="00A812F9">
              <w:rPr>
                <w:bCs/>
              </w:rPr>
              <w:t>After a successfully mastered course, students will be able to properly design and implement all types of research in the field of biomedical science, as well as to evaluate research proposals, clinical studies and research projects from the aspect of their methodological validity.</w:t>
            </w:r>
          </w:p>
        </w:tc>
      </w:tr>
      <w:tr w:rsidR="003A5DE4" w:rsidRPr="005E671A" w:rsidTr="00A812F9">
        <w:trPr>
          <w:trHeight w:val="227"/>
        </w:trPr>
        <w:tc>
          <w:tcPr>
            <w:tcW w:w="9468" w:type="dxa"/>
            <w:gridSpan w:val="5"/>
            <w:vAlign w:val="center"/>
          </w:tcPr>
          <w:p w:rsidR="003A5DE4" w:rsidRPr="005E671A" w:rsidRDefault="003A5DE4" w:rsidP="003A5DE4">
            <w:pPr>
              <w:tabs>
                <w:tab w:val="left" w:pos="567"/>
              </w:tabs>
              <w:spacing w:after="60"/>
              <w:rPr>
                <w:b/>
                <w:bCs/>
                <w:lang w:val="sr-Cyrl-CS"/>
              </w:rPr>
            </w:pPr>
            <w:r w:rsidRPr="005E671A">
              <w:rPr>
                <w:b/>
                <w:bCs/>
              </w:rPr>
              <w:t>C</w:t>
            </w:r>
            <w:r w:rsidR="00443F21">
              <w:rPr>
                <w:b/>
                <w:bCs/>
              </w:rPr>
              <w:t>ourse</w:t>
            </w:r>
            <w:r w:rsidRPr="005E671A">
              <w:rPr>
                <w:b/>
                <w:bCs/>
              </w:rPr>
              <w:t xml:space="preserve"> Content</w:t>
            </w:r>
          </w:p>
          <w:p w:rsidR="003A5DE4" w:rsidRPr="008A642C" w:rsidRDefault="00A812F9" w:rsidP="00A812F9">
            <w:pPr>
              <w:tabs>
                <w:tab w:val="left" w:pos="567"/>
              </w:tabs>
              <w:spacing w:after="60"/>
              <w:jc w:val="both"/>
              <w:rPr>
                <w:iCs/>
              </w:rPr>
            </w:pPr>
            <w:r w:rsidRPr="00A812F9">
              <w:rPr>
                <w:iCs/>
              </w:rPr>
              <w:t>Theoretical and practical teaching will cover topics: Introduction to scientific research in biomedicine: general overview of the subject and significance, Experiment, Variables and measurements, Selection of the research problem, Research topic research, Methodological aspects of preclinical research, Clinical studies: design of various types of clinical studies, implementation and evaluation, Translational research. Principles of Good Clinical Practice, Bonding and Confunding Variables, Causative Consequences, Observational Studies, Diagnostic Tests, Sample Size and Power, Meta Analysis, Population Research, Methods of Economic Analysis and Evaluation (cost and benefit analysis, costs and benefits, costs and benefits) , Secondary data analysis methods, Qualitative research and questionnaires. Interpretation of results and conclusions. Dissemination of results.</w:t>
            </w:r>
          </w:p>
        </w:tc>
      </w:tr>
      <w:tr w:rsidR="003A5DE4" w:rsidRPr="005E671A" w:rsidTr="00A812F9">
        <w:trPr>
          <w:trHeight w:val="227"/>
        </w:trPr>
        <w:tc>
          <w:tcPr>
            <w:tcW w:w="9468" w:type="dxa"/>
            <w:gridSpan w:val="5"/>
            <w:vAlign w:val="center"/>
          </w:tcPr>
          <w:p w:rsidR="003A5DE4" w:rsidRPr="005E671A" w:rsidRDefault="003A5DE4" w:rsidP="003A5DE4">
            <w:pPr>
              <w:tabs>
                <w:tab w:val="left" w:pos="567"/>
              </w:tabs>
              <w:spacing w:after="60"/>
              <w:rPr>
                <w:b/>
                <w:bCs/>
                <w:lang w:val="sr-Cyrl-CS"/>
              </w:rPr>
            </w:pPr>
            <w:r w:rsidRPr="005E671A">
              <w:rPr>
                <w:b/>
                <w:bCs/>
              </w:rPr>
              <w:t>Literature</w:t>
            </w:r>
          </w:p>
          <w:p w:rsidR="003A5DE4" w:rsidRPr="005601C6" w:rsidRDefault="008645E9" w:rsidP="008A642C">
            <w:pPr>
              <w:tabs>
                <w:tab w:val="left" w:pos="567"/>
              </w:tabs>
              <w:rPr>
                <w:bCs/>
                <w:sz w:val="18"/>
                <w:szCs w:val="18"/>
                <w:lang w:val="en-US"/>
              </w:rPr>
            </w:pPr>
            <w:r w:rsidRPr="005601C6">
              <w:rPr>
                <w:bCs/>
                <w:sz w:val="18"/>
                <w:szCs w:val="18"/>
              </w:rPr>
              <w:t xml:space="preserve">1. </w:t>
            </w:r>
            <w:r w:rsidR="008D41CD" w:rsidRPr="005601C6">
              <w:rPr>
                <w:bCs/>
                <w:sz w:val="18"/>
                <w:szCs w:val="18"/>
              </w:rPr>
              <w:t>Hulley S, tsoumings S, Browner W, Grady D, Newman T. (Eds). Designing Clinical Research. Lippincot Williams and Wilkins, 2013</w:t>
            </w:r>
          </w:p>
          <w:p w:rsidR="003A5DE4" w:rsidRPr="005601C6" w:rsidRDefault="00330A33" w:rsidP="008A642C">
            <w:pPr>
              <w:tabs>
                <w:tab w:val="left" w:pos="567"/>
              </w:tabs>
              <w:rPr>
                <w:sz w:val="18"/>
                <w:szCs w:val="18"/>
              </w:rPr>
            </w:pPr>
            <w:r w:rsidRPr="005601C6">
              <w:rPr>
                <w:sz w:val="18"/>
                <w:szCs w:val="18"/>
              </w:rPr>
              <w:t>2. Dawson B, Trapp RG. Basic and clinical biostatistics. Lange Medical Books/McGraw Hill, 2001.</w:t>
            </w:r>
          </w:p>
          <w:p w:rsidR="00330A33" w:rsidRPr="005601C6" w:rsidRDefault="00330A33" w:rsidP="008A642C">
            <w:pPr>
              <w:tabs>
                <w:tab w:val="left" w:pos="567"/>
              </w:tabs>
              <w:rPr>
                <w:bCs/>
                <w:sz w:val="18"/>
                <w:szCs w:val="18"/>
                <w:lang w:val="en-US"/>
              </w:rPr>
            </w:pPr>
            <w:r w:rsidRPr="005601C6">
              <w:rPr>
                <w:bCs/>
                <w:sz w:val="18"/>
                <w:szCs w:val="18"/>
              </w:rPr>
              <w:t>3. Patton, M. Q.. Qualitative Evaluation and Research by (2nd ed.). Sage Publications, Inc.,1990</w:t>
            </w:r>
          </w:p>
          <w:p w:rsidR="00330A33" w:rsidRPr="005601C6" w:rsidRDefault="00330A33" w:rsidP="008A642C">
            <w:pPr>
              <w:tabs>
                <w:tab w:val="left" w:pos="567"/>
              </w:tabs>
              <w:rPr>
                <w:bCs/>
                <w:sz w:val="18"/>
                <w:szCs w:val="18"/>
                <w:lang w:val="en-US"/>
              </w:rPr>
            </w:pPr>
            <w:r w:rsidRPr="005601C6">
              <w:rPr>
                <w:bCs/>
                <w:sz w:val="18"/>
                <w:szCs w:val="18"/>
              </w:rPr>
              <w:t>4. Laake P, Benestad HB, Olsedn BR (Eds). Research Toolkit in the Medical and Biological Sciences, Academic Press, 2007</w:t>
            </w:r>
          </w:p>
          <w:p w:rsidR="003A5DE4" w:rsidRPr="008C66F3" w:rsidRDefault="008C66F3" w:rsidP="008A642C">
            <w:pPr>
              <w:tabs>
                <w:tab w:val="left" w:pos="567"/>
              </w:tabs>
              <w:rPr>
                <w:bCs/>
                <w:lang w:val="en-US"/>
              </w:rPr>
            </w:pPr>
            <w:r w:rsidRPr="005601C6">
              <w:rPr>
                <w:bCs/>
                <w:sz w:val="18"/>
                <w:szCs w:val="18"/>
              </w:rPr>
              <w:t>5. Group of authors. Methodologies of scientific research. Belgrade: Velarta, 1999.</w:t>
            </w:r>
          </w:p>
        </w:tc>
      </w:tr>
      <w:tr w:rsidR="003A5DE4" w:rsidRPr="005E671A" w:rsidTr="00A812F9">
        <w:trPr>
          <w:trHeight w:val="227"/>
        </w:trPr>
        <w:tc>
          <w:tcPr>
            <w:tcW w:w="3111" w:type="dxa"/>
            <w:vAlign w:val="center"/>
          </w:tcPr>
          <w:p w:rsidR="003A5DE4" w:rsidRPr="005E671A" w:rsidRDefault="003A5DE4" w:rsidP="00443F21">
            <w:pPr>
              <w:tabs>
                <w:tab w:val="left" w:pos="567"/>
              </w:tabs>
              <w:spacing w:after="60"/>
              <w:rPr>
                <w:b/>
                <w:bCs/>
                <w:lang w:val="sr-Cyrl-CS"/>
              </w:rPr>
            </w:pPr>
            <w:r w:rsidRPr="005E671A">
              <w:rPr>
                <w:b/>
                <w:bCs/>
              </w:rPr>
              <w:t xml:space="preserve">Number of </w:t>
            </w:r>
            <w:r w:rsidR="00443F21">
              <w:rPr>
                <w:b/>
                <w:bCs/>
              </w:rPr>
              <w:t>teaching hours</w:t>
            </w:r>
            <w:r w:rsidR="00A812F9">
              <w:rPr>
                <w:b/>
              </w:rPr>
              <w:t xml:space="preserve"> </w:t>
            </w:r>
            <w:r w:rsidR="005516C3">
              <w:rPr>
                <w:b/>
              </w:rPr>
              <w:t>225</w:t>
            </w:r>
          </w:p>
        </w:tc>
        <w:tc>
          <w:tcPr>
            <w:tcW w:w="3102" w:type="dxa"/>
            <w:gridSpan w:val="2"/>
            <w:vAlign w:val="center"/>
          </w:tcPr>
          <w:p w:rsidR="003A5DE4" w:rsidRPr="005E671A" w:rsidRDefault="003A5DE4" w:rsidP="003A5DE4">
            <w:pPr>
              <w:tabs>
                <w:tab w:val="left" w:pos="567"/>
              </w:tabs>
              <w:spacing w:after="60"/>
              <w:rPr>
                <w:b/>
                <w:bCs/>
                <w:lang w:val="sr-Cyrl-CS"/>
              </w:rPr>
            </w:pPr>
            <w:r w:rsidRPr="005E671A">
              <w:rPr>
                <w:b/>
              </w:rPr>
              <w:t>Theoretical Teaching:</w:t>
            </w:r>
          </w:p>
        </w:tc>
        <w:tc>
          <w:tcPr>
            <w:tcW w:w="3255" w:type="dxa"/>
            <w:gridSpan w:val="2"/>
            <w:vAlign w:val="center"/>
          </w:tcPr>
          <w:p w:rsidR="003A5DE4" w:rsidRPr="005E671A" w:rsidRDefault="003A5DE4" w:rsidP="003A5DE4">
            <w:pPr>
              <w:tabs>
                <w:tab w:val="left" w:pos="567"/>
              </w:tabs>
              <w:spacing w:after="60"/>
              <w:rPr>
                <w:b/>
                <w:bCs/>
                <w:lang w:val="sr-Cyrl-CS"/>
              </w:rPr>
            </w:pPr>
            <w:r w:rsidRPr="005E671A">
              <w:rPr>
                <w:b/>
              </w:rPr>
              <w:t>Practical Teaching:</w:t>
            </w:r>
          </w:p>
        </w:tc>
      </w:tr>
      <w:tr w:rsidR="003A5DE4" w:rsidRPr="005E671A" w:rsidTr="00A812F9">
        <w:trPr>
          <w:trHeight w:val="227"/>
        </w:trPr>
        <w:tc>
          <w:tcPr>
            <w:tcW w:w="9468" w:type="dxa"/>
            <w:gridSpan w:val="5"/>
            <w:vAlign w:val="center"/>
          </w:tcPr>
          <w:p w:rsidR="003A5DE4" w:rsidRPr="005E671A" w:rsidRDefault="003A5DE4" w:rsidP="003A5DE4">
            <w:pPr>
              <w:tabs>
                <w:tab w:val="left" w:pos="567"/>
              </w:tabs>
              <w:spacing w:after="60"/>
              <w:rPr>
                <w:b/>
                <w:bCs/>
                <w:lang w:val="sr-Cyrl-CS"/>
              </w:rPr>
            </w:pPr>
            <w:r w:rsidRPr="005E671A">
              <w:rPr>
                <w:b/>
                <w:bCs/>
              </w:rPr>
              <w:t>Methods of Teaching</w:t>
            </w:r>
          </w:p>
          <w:p w:rsidR="003A5DE4" w:rsidRPr="008A642C" w:rsidRDefault="00A812F9" w:rsidP="004F5956">
            <w:pPr>
              <w:tabs>
                <w:tab w:val="left" w:pos="567"/>
              </w:tabs>
              <w:spacing w:after="60"/>
            </w:pPr>
            <w:r w:rsidRPr="00A812F9">
              <w:t>Lectures, seminars, exercises, discussions, problem solving, presentations of individual students' work on solving practical practical problems using literature and materials and scientific articles. Students will be assigned homework to solve practical problems and topics for discussion, seminar work and activity on time. The last activity will be the final exam.</w:t>
            </w:r>
          </w:p>
        </w:tc>
      </w:tr>
      <w:tr w:rsidR="003A5DE4" w:rsidRPr="005E671A" w:rsidTr="00A812F9">
        <w:trPr>
          <w:trHeight w:val="227"/>
        </w:trPr>
        <w:tc>
          <w:tcPr>
            <w:tcW w:w="9468" w:type="dxa"/>
            <w:gridSpan w:val="5"/>
            <w:vAlign w:val="center"/>
          </w:tcPr>
          <w:p w:rsidR="003A5DE4" w:rsidRPr="005E671A" w:rsidRDefault="003A5DE4" w:rsidP="003A5DE4">
            <w:pPr>
              <w:tabs>
                <w:tab w:val="left" w:pos="567"/>
              </w:tabs>
              <w:spacing w:after="60"/>
              <w:rPr>
                <w:b/>
                <w:bCs/>
                <w:lang w:val="sr-Cyrl-CS"/>
              </w:rPr>
            </w:pPr>
            <w:r w:rsidRPr="005E671A">
              <w:rPr>
                <w:b/>
                <w:bCs/>
              </w:rPr>
              <w:t>Knowledge assessment (maximum number of points 100)</w:t>
            </w:r>
          </w:p>
        </w:tc>
      </w:tr>
      <w:tr w:rsidR="003A5DE4" w:rsidRPr="005E671A" w:rsidTr="00A812F9">
        <w:trPr>
          <w:trHeight w:val="227"/>
        </w:trPr>
        <w:tc>
          <w:tcPr>
            <w:tcW w:w="3111" w:type="dxa"/>
            <w:vAlign w:val="center"/>
          </w:tcPr>
          <w:p w:rsidR="003A5DE4" w:rsidRPr="005E671A" w:rsidRDefault="003A5DE4" w:rsidP="003A5DE4">
            <w:pPr>
              <w:tabs>
                <w:tab w:val="left" w:pos="567"/>
              </w:tabs>
              <w:spacing w:after="60"/>
              <w:rPr>
                <w:b/>
                <w:iCs/>
                <w:lang w:val="sr-Cyrl-CS"/>
              </w:rPr>
            </w:pPr>
            <w:r w:rsidRPr="005E671A">
              <w:rPr>
                <w:b/>
                <w:iCs/>
              </w:rPr>
              <w:t>Pre-exam obligations</w:t>
            </w:r>
          </w:p>
        </w:tc>
        <w:tc>
          <w:tcPr>
            <w:tcW w:w="1942" w:type="dxa"/>
            <w:vAlign w:val="center"/>
          </w:tcPr>
          <w:p w:rsidR="003A5DE4" w:rsidRPr="005E671A" w:rsidRDefault="003A5DE4" w:rsidP="003A5DE4">
            <w:pPr>
              <w:tabs>
                <w:tab w:val="left" w:pos="567"/>
              </w:tabs>
              <w:spacing w:after="60"/>
              <w:rPr>
                <w:lang w:val="sr-Cyrl-CS"/>
              </w:rPr>
            </w:pPr>
            <w:r w:rsidRPr="005E671A">
              <w:t>Points</w:t>
            </w:r>
          </w:p>
          <w:p w:rsidR="003A5DE4" w:rsidRPr="005E671A" w:rsidRDefault="003A5DE4" w:rsidP="003A5DE4">
            <w:pPr>
              <w:tabs>
                <w:tab w:val="left" w:pos="567"/>
              </w:tabs>
              <w:spacing w:after="60"/>
              <w:rPr>
                <w:b/>
                <w:bCs/>
                <w:lang w:val="sr-Cyrl-CS"/>
              </w:rPr>
            </w:pPr>
          </w:p>
        </w:tc>
        <w:tc>
          <w:tcPr>
            <w:tcW w:w="3179" w:type="dxa"/>
            <w:gridSpan w:val="2"/>
            <w:shd w:val="clear" w:color="auto" w:fill="auto"/>
            <w:vAlign w:val="center"/>
          </w:tcPr>
          <w:p w:rsidR="003A5DE4" w:rsidRPr="005E671A" w:rsidRDefault="003A5DE4" w:rsidP="003A5DE4">
            <w:pPr>
              <w:tabs>
                <w:tab w:val="left" w:pos="567"/>
              </w:tabs>
              <w:spacing w:after="60"/>
              <w:rPr>
                <w:b/>
                <w:bCs/>
                <w:lang w:val="sr-Cyrl-CS"/>
              </w:rPr>
            </w:pPr>
            <w:r w:rsidRPr="005E671A">
              <w:rPr>
                <w:b/>
                <w:iCs/>
              </w:rPr>
              <w:t>Final Exam</w:t>
            </w:r>
          </w:p>
        </w:tc>
        <w:tc>
          <w:tcPr>
            <w:tcW w:w="1236" w:type="dxa"/>
            <w:shd w:val="clear" w:color="auto" w:fill="auto"/>
            <w:vAlign w:val="center"/>
          </w:tcPr>
          <w:p w:rsidR="003A5DE4" w:rsidRPr="005E671A" w:rsidRDefault="003A5DE4" w:rsidP="003A5DE4">
            <w:pPr>
              <w:tabs>
                <w:tab w:val="left" w:pos="567"/>
              </w:tabs>
              <w:spacing w:after="60"/>
              <w:rPr>
                <w:b/>
                <w:bCs/>
                <w:lang w:val="sr-Cyrl-CS"/>
              </w:rPr>
            </w:pPr>
            <w:r w:rsidRPr="005E671A">
              <w:t>Points</w:t>
            </w:r>
          </w:p>
        </w:tc>
      </w:tr>
      <w:tr w:rsidR="003A5DE4" w:rsidRPr="005E671A" w:rsidTr="00A812F9">
        <w:trPr>
          <w:trHeight w:val="227"/>
        </w:trPr>
        <w:tc>
          <w:tcPr>
            <w:tcW w:w="3111" w:type="dxa"/>
            <w:vAlign w:val="center"/>
          </w:tcPr>
          <w:p w:rsidR="003A5DE4" w:rsidRPr="005E671A" w:rsidRDefault="003A5DE4" w:rsidP="003A5DE4">
            <w:pPr>
              <w:tabs>
                <w:tab w:val="left" w:pos="567"/>
              </w:tabs>
              <w:spacing w:after="60"/>
              <w:rPr>
                <w:i/>
                <w:iCs/>
                <w:lang w:val="sr-Cyrl-CS"/>
              </w:rPr>
            </w:pPr>
            <w:r w:rsidRPr="005E671A">
              <w:t>Activity during lecture</w:t>
            </w:r>
          </w:p>
        </w:tc>
        <w:tc>
          <w:tcPr>
            <w:tcW w:w="1942" w:type="dxa"/>
            <w:vAlign w:val="center"/>
          </w:tcPr>
          <w:p w:rsidR="003A5DE4" w:rsidRPr="005E671A" w:rsidRDefault="00A812F9" w:rsidP="003A5DE4">
            <w:pPr>
              <w:tabs>
                <w:tab w:val="left" w:pos="567"/>
              </w:tabs>
              <w:spacing w:after="60"/>
              <w:rPr>
                <w:b/>
                <w:bCs/>
                <w:lang w:val="sr-Cyrl-CS"/>
              </w:rPr>
            </w:pPr>
            <w:r>
              <w:rPr>
                <w:b/>
                <w:bCs/>
              </w:rPr>
              <w:t>10</w:t>
            </w:r>
          </w:p>
        </w:tc>
        <w:tc>
          <w:tcPr>
            <w:tcW w:w="3179" w:type="dxa"/>
            <w:gridSpan w:val="2"/>
            <w:shd w:val="clear" w:color="auto" w:fill="auto"/>
            <w:vAlign w:val="center"/>
          </w:tcPr>
          <w:p w:rsidR="003A5DE4" w:rsidRPr="005E671A" w:rsidRDefault="003A5DE4" w:rsidP="003A5DE4">
            <w:pPr>
              <w:tabs>
                <w:tab w:val="left" w:pos="567"/>
              </w:tabs>
              <w:spacing w:after="60"/>
              <w:rPr>
                <w:i/>
                <w:iCs/>
                <w:lang w:val="sr-Cyrl-CS"/>
              </w:rPr>
            </w:pPr>
            <w:r w:rsidRPr="005E671A">
              <w:t>Written exam</w:t>
            </w:r>
          </w:p>
        </w:tc>
        <w:tc>
          <w:tcPr>
            <w:tcW w:w="1236" w:type="dxa"/>
            <w:shd w:val="clear" w:color="auto" w:fill="auto"/>
            <w:vAlign w:val="center"/>
          </w:tcPr>
          <w:p w:rsidR="003A5DE4" w:rsidRPr="00C674D2" w:rsidRDefault="00A812F9" w:rsidP="003A5DE4">
            <w:pPr>
              <w:tabs>
                <w:tab w:val="left" w:pos="567"/>
              </w:tabs>
              <w:spacing w:after="60"/>
              <w:rPr>
                <w:b/>
                <w:i/>
                <w:iCs/>
                <w:lang w:val="sr-Cyrl-CS"/>
              </w:rPr>
            </w:pPr>
            <w:r>
              <w:rPr>
                <w:b/>
                <w:i/>
                <w:iCs/>
              </w:rPr>
              <w:t>50</w:t>
            </w:r>
          </w:p>
        </w:tc>
      </w:tr>
      <w:tr w:rsidR="003A5DE4" w:rsidRPr="005E671A" w:rsidTr="00A812F9">
        <w:trPr>
          <w:trHeight w:val="227"/>
        </w:trPr>
        <w:tc>
          <w:tcPr>
            <w:tcW w:w="3111" w:type="dxa"/>
            <w:vAlign w:val="center"/>
          </w:tcPr>
          <w:p w:rsidR="003A5DE4" w:rsidRPr="005E671A" w:rsidRDefault="003A5DE4" w:rsidP="003A5DE4">
            <w:pPr>
              <w:tabs>
                <w:tab w:val="left" w:pos="567"/>
              </w:tabs>
              <w:spacing w:after="60"/>
              <w:rPr>
                <w:i/>
                <w:iCs/>
                <w:lang w:val="sr-Cyrl-CS"/>
              </w:rPr>
            </w:pPr>
            <w:r w:rsidRPr="005E671A">
              <w:t>Practical Teaching</w:t>
            </w:r>
          </w:p>
        </w:tc>
        <w:tc>
          <w:tcPr>
            <w:tcW w:w="1942" w:type="dxa"/>
            <w:vAlign w:val="center"/>
          </w:tcPr>
          <w:p w:rsidR="003A5DE4" w:rsidRPr="002B39C1" w:rsidRDefault="003A5DE4" w:rsidP="003A5DE4">
            <w:pPr>
              <w:tabs>
                <w:tab w:val="left" w:pos="567"/>
              </w:tabs>
              <w:spacing w:after="60"/>
              <w:rPr>
                <w:b/>
                <w:bCs/>
                <w:lang w:val="hr-HR"/>
              </w:rPr>
            </w:pPr>
          </w:p>
        </w:tc>
        <w:tc>
          <w:tcPr>
            <w:tcW w:w="3179" w:type="dxa"/>
            <w:gridSpan w:val="2"/>
            <w:shd w:val="clear" w:color="auto" w:fill="auto"/>
            <w:vAlign w:val="center"/>
          </w:tcPr>
          <w:p w:rsidR="003A5DE4" w:rsidRPr="005E671A" w:rsidRDefault="003A5DE4" w:rsidP="003A5DE4">
            <w:pPr>
              <w:tabs>
                <w:tab w:val="left" w:pos="567"/>
              </w:tabs>
              <w:spacing w:after="60"/>
              <w:rPr>
                <w:i/>
                <w:iCs/>
                <w:lang w:val="sr-Cyrl-CS"/>
              </w:rPr>
            </w:pPr>
            <w:r w:rsidRPr="005E671A">
              <w:t xml:space="preserve">Oral </w:t>
            </w:r>
            <w:r w:rsidR="00995639">
              <w:t>exam</w:t>
            </w:r>
            <w:bookmarkStart w:id="0" w:name="_GoBack"/>
            <w:bookmarkEnd w:id="0"/>
          </w:p>
        </w:tc>
        <w:tc>
          <w:tcPr>
            <w:tcW w:w="1236" w:type="dxa"/>
            <w:shd w:val="clear" w:color="auto" w:fill="auto"/>
            <w:vAlign w:val="center"/>
          </w:tcPr>
          <w:p w:rsidR="003A5DE4" w:rsidRPr="005E671A" w:rsidRDefault="003A5DE4" w:rsidP="003A5DE4">
            <w:pPr>
              <w:tabs>
                <w:tab w:val="left" w:pos="567"/>
              </w:tabs>
              <w:spacing w:after="60"/>
              <w:rPr>
                <w:i/>
                <w:iCs/>
                <w:lang w:val="sr-Cyrl-CS"/>
              </w:rPr>
            </w:pPr>
          </w:p>
        </w:tc>
      </w:tr>
      <w:tr w:rsidR="003A5DE4" w:rsidRPr="005E671A" w:rsidTr="00A812F9">
        <w:trPr>
          <w:trHeight w:val="227"/>
        </w:trPr>
        <w:tc>
          <w:tcPr>
            <w:tcW w:w="3111" w:type="dxa"/>
            <w:vAlign w:val="center"/>
          </w:tcPr>
          <w:p w:rsidR="003A5DE4" w:rsidRPr="005E671A" w:rsidRDefault="003A5DE4" w:rsidP="003A5DE4">
            <w:pPr>
              <w:tabs>
                <w:tab w:val="left" w:pos="567"/>
              </w:tabs>
              <w:spacing w:after="60"/>
              <w:rPr>
                <w:i/>
                <w:iCs/>
                <w:lang w:val="sr-Cyrl-CS"/>
              </w:rPr>
            </w:pPr>
            <w:r w:rsidRPr="005E671A">
              <w:t>Kolokvijum-I</w:t>
            </w:r>
          </w:p>
        </w:tc>
        <w:tc>
          <w:tcPr>
            <w:tcW w:w="1942" w:type="dxa"/>
            <w:vAlign w:val="center"/>
          </w:tcPr>
          <w:p w:rsidR="003A5DE4" w:rsidRPr="005E671A" w:rsidRDefault="00A812F9" w:rsidP="003A5DE4">
            <w:pPr>
              <w:tabs>
                <w:tab w:val="left" w:pos="567"/>
              </w:tabs>
              <w:spacing w:after="60"/>
              <w:rPr>
                <w:b/>
                <w:bCs/>
                <w:lang w:val="sr-Cyrl-CS"/>
              </w:rPr>
            </w:pPr>
            <w:r>
              <w:rPr>
                <w:b/>
                <w:bCs/>
              </w:rPr>
              <w:t>20</w:t>
            </w:r>
          </w:p>
        </w:tc>
        <w:tc>
          <w:tcPr>
            <w:tcW w:w="3179" w:type="dxa"/>
            <w:gridSpan w:val="2"/>
            <w:shd w:val="clear" w:color="auto" w:fill="auto"/>
            <w:vAlign w:val="center"/>
          </w:tcPr>
          <w:p w:rsidR="003A5DE4" w:rsidRPr="005E671A" w:rsidRDefault="003A5DE4" w:rsidP="003A5DE4">
            <w:pPr>
              <w:tabs>
                <w:tab w:val="left" w:pos="567"/>
              </w:tabs>
              <w:spacing w:after="60"/>
              <w:rPr>
                <w:i/>
                <w:iCs/>
                <w:lang w:val="sr-Cyrl-CS"/>
              </w:rPr>
            </w:pPr>
            <w:r w:rsidRPr="005E671A">
              <w:rPr>
                <w:i/>
                <w:iCs/>
              </w:rPr>
              <w:t>..........</w:t>
            </w:r>
          </w:p>
        </w:tc>
        <w:tc>
          <w:tcPr>
            <w:tcW w:w="1236" w:type="dxa"/>
            <w:shd w:val="clear" w:color="auto" w:fill="auto"/>
            <w:vAlign w:val="center"/>
          </w:tcPr>
          <w:p w:rsidR="003A5DE4" w:rsidRPr="005E671A" w:rsidRDefault="003A5DE4" w:rsidP="003A5DE4">
            <w:pPr>
              <w:tabs>
                <w:tab w:val="left" w:pos="567"/>
              </w:tabs>
              <w:spacing w:after="60"/>
              <w:rPr>
                <w:i/>
                <w:iCs/>
                <w:lang w:val="sr-Cyrl-CS"/>
              </w:rPr>
            </w:pPr>
          </w:p>
        </w:tc>
      </w:tr>
      <w:tr w:rsidR="003A5DE4" w:rsidRPr="005E671A" w:rsidTr="00A812F9">
        <w:trPr>
          <w:trHeight w:val="227"/>
        </w:trPr>
        <w:tc>
          <w:tcPr>
            <w:tcW w:w="3111" w:type="dxa"/>
            <w:vAlign w:val="center"/>
          </w:tcPr>
          <w:p w:rsidR="003A5DE4" w:rsidRPr="005E671A" w:rsidRDefault="003A5DE4" w:rsidP="003A5DE4">
            <w:pPr>
              <w:tabs>
                <w:tab w:val="left" w:pos="567"/>
              </w:tabs>
              <w:spacing w:after="60"/>
              <w:rPr>
                <w:lang w:val="sr-Cyrl-CS"/>
              </w:rPr>
            </w:pPr>
            <w:r w:rsidRPr="005E671A">
              <w:t>Seminar-and</w:t>
            </w:r>
          </w:p>
        </w:tc>
        <w:tc>
          <w:tcPr>
            <w:tcW w:w="1942" w:type="dxa"/>
            <w:vAlign w:val="center"/>
          </w:tcPr>
          <w:p w:rsidR="003A5DE4" w:rsidRPr="005E671A" w:rsidRDefault="00C674D2" w:rsidP="003A5DE4">
            <w:pPr>
              <w:tabs>
                <w:tab w:val="left" w:pos="567"/>
              </w:tabs>
              <w:spacing w:after="60"/>
              <w:rPr>
                <w:b/>
                <w:bCs/>
                <w:lang w:val="sr-Cyrl-CS"/>
              </w:rPr>
            </w:pPr>
            <w:r>
              <w:rPr>
                <w:b/>
                <w:bCs/>
              </w:rPr>
              <w:t>20</w:t>
            </w:r>
          </w:p>
        </w:tc>
        <w:tc>
          <w:tcPr>
            <w:tcW w:w="3179" w:type="dxa"/>
            <w:gridSpan w:val="2"/>
            <w:shd w:val="clear" w:color="auto" w:fill="auto"/>
            <w:vAlign w:val="center"/>
          </w:tcPr>
          <w:p w:rsidR="003A5DE4" w:rsidRPr="005E671A" w:rsidRDefault="003A5DE4" w:rsidP="003A5DE4">
            <w:pPr>
              <w:tabs>
                <w:tab w:val="left" w:pos="567"/>
              </w:tabs>
              <w:spacing w:after="60"/>
              <w:rPr>
                <w:i/>
                <w:iCs/>
                <w:lang w:val="sr-Cyrl-CS"/>
              </w:rPr>
            </w:pPr>
          </w:p>
        </w:tc>
        <w:tc>
          <w:tcPr>
            <w:tcW w:w="1236" w:type="dxa"/>
            <w:shd w:val="clear" w:color="auto" w:fill="auto"/>
            <w:vAlign w:val="center"/>
          </w:tcPr>
          <w:p w:rsidR="003A5DE4" w:rsidRPr="005E671A" w:rsidRDefault="003A5DE4" w:rsidP="003A5DE4">
            <w:pPr>
              <w:tabs>
                <w:tab w:val="left" w:pos="567"/>
              </w:tabs>
              <w:spacing w:after="60"/>
              <w:rPr>
                <w:i/>
                <w:iCs/>
                <w:lang w:val="sr-Cyrl-CS"/>
              </w:rPr>
            </w:pPr>
          </w:p>
        </w:tc>
      </w:tr>
      <w:tr w:rsidR="003A5DE4" w:rsidRPr="005E671A" w:rsidTr="00A812F9">
        <w:trPr>
          <w:trHeight w:val="227"/>
        </w:trPr>
        <w:tc>
          <w:tcPr>
            <w:tcW w:w="9468" w:type="dxa"/>
            <w:gridSpan w:val="5"/>
            <w:vAlign w:val="center"/>
          </w:tcPr>
          <w:p w:rsidR="003A5DE4" w:rsidRPr="005E671A" w:rsidRDefault="003A5DE4" w:rsidP="00A812F9">
            <w:pPr>
              <w:tabs>
                <w:tab w:val="left" w:pos="567"/>
              </w:tabs>
              <w:spacing w:after="60"/>
              <w:rPr>
                <w:lang w:val="sr-Cyrl-CS"/>
              </w:rPr>
            </w:pPr>
            <w:r w:rsidRPr="005E671A">
              <w:t xml:space="preserve">The way to verify knowledge can be different in the table are only some options: (written exams, oral </w:t>
            </w:r>
            <w:r w:rsidR="00A812F9">
              <w:t>exam</w:t>
            </w:r>
            <w:r w:rsidRPr="005E671A">
              <w:t>, project presentations, seminars etc.</w:t>
            </w:r>
            <w:r>
              <w:t xml:space="preserve"> .....</w:t>
            </w:r>
          </w:p>
        </w:tc>
      </w:tr>
    </w:tbl>
    <w:p w:rsidR="000215B0" w:rsidRPr="00A812F9" w:rsidRDefault="000215B0" w:rsidP="00A812F9">
      <w:pPr>
        <w:jc w:val="center"/>
        <w:rPr>
          <w:lang w:val="en-US"/>
        </w:rPr>
      </w:pPr>
    </w:p>
    <w:sectPr w:rsidR="000215B0" w:rsidRPr="00A812F9" w:rsidSect="007B170D">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4830B1C"/>
    <w:multiLevelType w:val="hybridMultilevel"/>
    <w:tmpl w:val="B57254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A5DE4"/>
    <w:rsid w:val="000215B0"/>
    <w:rsid w:val="000271F2"/>
    <w:rsid w:val="0004356D"/>
    <w:rsid w:val="00082EAD"/>
    <w:rsid w:val="00196FBA"/>
    <w:rsid w:val="00280547"/>
    <w:rsid w:val="002B39C1"/>
    <w:rsid w:val="002F39F1"/>
    <w:rsid w:val="00300511"/>
    <w:rsid w:val="00330A33"/>
    <w:rsid w:val="003A5DE4"/>
    <w:rsid w:val="00443F21"/>
    <w:rsid w:val="00472724"/>
    <w:rsid w:val="004E65C1"/>
    <w:rsid w:val="004F5956"/>
    <w:rsid w:val="005516C3"/>
    <w:rsid w:val="005601C6"/>
    <w:rsid w:val="005768A2"/>
    <w:rsid w:val="00672CA3"/>
    <w:rsid w:val="006E7961"/>
    <w:rsid w:val="0076065B"/>
    <w:rsid w:val="007613E0"/>
    <w:rsid w:val="007B170D"/>
    <w:rsid w:val="007D60BE"/>
    <w:rsid w:val="008336A0"/>
    <w:rsid w:val="008645E9"/>
    <w:rsid w:val="008A642C"/>
    <w:rsid w:val="008C2586"/>
    <w:rsid w:val="008C66F3"/>
    <w:rsid w:val="008D2A63"/>
    <w:rsid w:val="008D41CD"/>
    <w:rsid w:val="00965E38"/>
    <w:rsid w:val="009738D2"/>
    <w:rsid w:val="00995639"/>
    <w:rsid w:val="009C1E5A"/>
    <w:rsid w:val="009E544B"/>
    <w:rsid w:val="00A008F4"/>
    <w:rsid w:val="00A22026"/>
    <w:rsid w:val="00A812F9"/>
    <w:rsid w:val="00A915B4"/>
    <w:rsid w:val="00A97812"/>
    <w:rsid w:val="00AC065B"/>
    <w:rsid w:val="00B60AD1"/>
    <w:rsid w:val="00B76840"/>
    <w:rsid w:val="00BA3B5E"/>
    <w:rsid w:val="00BD6266"/>
    <w:rsid w:val="00BE3FAA"/>
    <w:rsid w:val="00C35315"/>
    <w:rsid w:val="00C674D2"/>
    <w:rsid w:val="00C75BF9"/>
    <w:rsid w:val="00C84E25"/>
    <w:rsid w:val="00C951BD"/>
    <w:rsid w:val="00CB4AF0"/>
    <w:rsid w:val="00CF6BD5"/>
    <w:rsid w:val="00D0395A"/>
    <w:rsid w:val="00D32854"/>
    <w:rsid w:val="00D84E56"/>
    <w:rsid w:val="00D95489"/>
    <w:rsid w:val="00DF6067"/>
    <w:rsid w:val="00E20260"/>
    <w:rsid w:val="00EB693A"/>
    <w:rsid w:val="00EF4A4B"/>
    <w:rsid w:val="00F16F8D"/>
    <w:rsid w:val="00F46F8B"/>
    <w:rsid w:val="00F54702"/>
    <w:rsid w:val="00FB575E"/>
    <w:rsid w:val="00FB671B"/>
    <w:rsid w:val="00FD2EF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qFormat="1"/>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iPriority="1" w:unhideWhenUsed="0" w:qFormat="1"/>
    <w:lsdException w:name="Medium Shading 2 Accent 1" w:semiHidden="0" w:uiPriority="60" w:unhideWhenUsed="0"/>
    <w:lsdException w:name="Medium List 1 Accent 1" w:semiHidden="0" w:uiPriority="61" w:unhideWhenUsed="0"/>
    <w:lsdException w:name="Revision" w:semiHidden="0" w:uiPriority="62" w:unhideWhenUsed="0"/>
    <w:lsdException w:name="List Paragraph" w:semiHidden="0" w:uiPriority="63" w:unhideWhenUsed="0" w:qFormat="1"/>
    <w:lsdException w:name="Quote" w:semiHidden="0" w:uiPriority="64" w:unhideWhenUsed="0" w:qFormat="1"/>
    <w:lsdException w:name="Intense Quote" w:semiHidden="0" w:uiPriority="65"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qFormat="1"/>
    <w:lsdException w:name="Colorful Grid Accent 1" w:semiHidden="0" w:uiPriority="73" w:unhideWhenUsed="0" w:qFormat="1"/>
    <w:lsdException w:name="Light Shading Accent 2" w:semiHidden="0" w:uiPriority="60" w:unhideWhenUsed="0" w:qFormat="1"/>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nhideWhenUsed="0"/>
    <w:lsdException w:name="Medium Grid 1 Accent 2" w:semiHidden="0" w:uiPriority="34" w:unhideWhenUsed="0" w:qFormat="1"/>
    <w:lsdException w:name="Medium Grid 2 Accent 2" w:semiHidden="0" w:uiPriority="29" w:unhideWhenUsed="0" w:qFormat="1"/>
    <w:lsdException w:name="Medium Grid 3 Accent 2" w:semiHidden="0" w:uiPriority="30" w:unhideWhenUsed="0" w:qFormat="1"/>
    <w:lsdException w:name="Dark List Accent 2" w:semiHidden="0" w:uiPriority="66" w:unhideWhenUsed="0"/>
    <w:lsdException w:name="Colorful Shading Accent 2" w:semiHidden="0" w:uiPriority="67" w:unhideWhenUsed="0"/>
    <w:lsdException w:name="Colorful List Accent 2" w:semiHidden="0" w:uiPriority="68" w:unhideWhenUsed="0"/>
    <w:lsdException w:name="Colorful Grid Accent 2" w:semiHidden="0" w:uiPriority="69" w:unhideWhenUsed="0"/>
    <w:lsdException w:name="Light Shading Accent 3" w:semiHidden="0" w:uiPriority="70" w:unhideWhenUsed="0"/>
    <w:lsdException w:name="Light List Accent 3" w:semiHidden="0" w:uiPriority="71" w:unhideWhenUsed="0"/>
    <w:lsdException w:name="Light Grid Accent 3" w:semiHidden="0" w:uiPriority="72" w:unhideWhenUsed="0"/>
    <w:lsdException w:name="Medium Shading 1 Accent 3" w:semiHidden="0" w:uiPriority="73" w:unhideWhenUsed="0"/>
    <w:lsdException w:name="Medium Shading 2 Accent 3" w:semiHidden="0" w:uiPriority="60" w:unhideWhenUsed="0"/>
    <w:lsdException w:name="Medium List 1 Accent 3" w:semiHidden="0" w:uiPriority="61" w:unhideWhenUsed="0"/>
    <w:lsdException w:name="Medium List 2 Accent 3" w:semiHidden="0" w:uiPriority="62" w:unhideWhenUsed="0"/>
    <w:lsdException w:name="Medium Grid 1 Accent 3" w:semiHidden="0" w:uiPriority="63" w:unhideWhenUsed="0"/>
    <w:lsdException w:name="Medium Grid 2 Accent 3" w:semiHidden="0" w:uiPriority="64" w:unhideWhenUsed="0"/>
    <w:lsdException w:name="Medium Grid 3 Accent 3" w:semiHidden="0" w:uiPriority="65" w:unhideWhenUsed="0"/>
    <w:lsdException w:name="Dark List Accent 3" w:semiHidden="0" w:uiPriority="66" w:unhideWhenUsed="0"/>
    <w:lsdException w:name="Colorful Shading Accent 3" w:semiHidden="0" w:uiPriority="67" w:unhideWhenUsed="0"/>
    <w:lsdException w:name="Colorful List Accent 3" w:semiHidden="0" w:uiPriority="68" w:unhideWhenUsed="0"/>
    <w:lsdException w:name="Colorful Grid Accent 3" w:semiHidden="0" w:uiPriority="69" w:unhideWhenUsed="0"/>
    <w:lsdException w:name="Light Shading Accent 4" w:semiHidden="0" w:uiPriority="70" w:unhideWhenUsed="0"/>
    <w:lsdException w:name="Light List Accent 4" w:semiHidden="0" w:uiPriority="71" w:unhideWhenUsed="0"/>
    <w:lsdException w:name="Light Grid Accent 4" w:semiHidden="0" w:uiPriority="72" w:unhideWhenUsed="0"/>
    <w:lsdException w:name="Medium Shading 1 Accent 4" w:semiHidden="0" w:uiPriority="73" w:unhideWhenUsed="0"/>
    <w:lsdException w:name="Medium Shading 2 Accent 4" w:semiHidden="0" w:uiPriority="60" w:unhideWhenUsed="0"/>
    <w:lsdException w:name="Medium List 1 Accent 4" w:semiHidden="0" w:uiPriority="61" w:unhideWhenUsed="0"/>
    <w:lsdException w:name="Medium List 2 Accent 4" w:semiHidden="0" w:uiPriority="62" w:unhideWhenUsed="0"/>
    <w:lsdException w:name="Medium Grid 1 Accent 4" w:semiHidden="0" w:uiPriority="63" w:unhideWhenUsed="0"/>
    <w:lsdException w:name="Medium Grid 2 Accent 4" w:semiHidden="0" w:uiPriority="64" w:unhideWhenUsed="0"/>
    <w:lsdException w:name="Medium Grid 3 Accent 4" w:semiHidden="0" w:uiPriority="65" w:unhideWhenUsed="0"/>
    <w:lsdException w:name="Dark List Accent 4" w:semiHidden="0" w:uiPriority="66" w:unhideWhenUsed="0"/>
    <w:lsdException w:name="Colorful Shading Accent 4" w:semiHidden="0" w:uiPriority="67" w:unhideWhenUsed="0"/>
    <w:lsdException w:name="Colorful List Accent 4" w:semiHidden="0" w:uiPriority="68" w:unhideWhenUsed="0"/>
    <w:lsdException w:name="Colorful Grid Accent 4" w:semiHidden="0" w:uiPriority="69" w:unhideWhenUsed="0"/>
    <w:lsdException w:name="Light Shading Accent 5" w:semiHidden="0" w:uiPriority="70" w:unhideWhenUsed="0"/>
    <w:lsdException w:name="Light List Accent 5" w:semiHidden="0" w:uiPriority="71" w:unhideWhenUsed="0"/>
    <w:lsdException w:name="Light Grid Accent 5" w:semiHidden="0" w:uiPriority="72" w:unhideWhenUsed="0"/>
    <w:lsdException w:name="Medium Shading 1 Accent 5" w:semiHidden="0" w:uiPriority="73" w:unhideWhenUsed="0"/>
    <w:lsdException w:name="Medium Shading 2 Accent 5" w:semiHidden="0" w:uiPriority="60" w:unhideWhenUsed="0"/>
    <w:lsdException w:name="Medium List 1 Accent 5" w:semiHidden="0" w:uiPriority="61" w:unhideWhenUsed="0"/>
    <w:lsdException w:name="Medium List 2 Accent 5" w:semiHidden="0" w:uiPriority="62" w:unhideWhenUsed="0"/>
    <w:lsdException w:name="Medium Grid 1 Accent 5" w:semiHidden="0" w:uiPriority="63" w:unhideWhenUsed="0"/>
    <w:lsdException w:name="Medium Grid 2 Accent 5" w:semiHidden="0" w:uiPriority="64" w:unhideWhenUsed="0"/>
    <w:lsdException w:name="Medium Grid 3 Accent 5" w:semiHidden="0" w:uiPriority="65" w:unhideWhenUsed="0"/>
    <w:lsdException w:name="Dark List Accent 5" w:semiHidden="0" w:uiPriority="66" w:unhideWhenUsed="0"/>
    <w:lsdException w:name="Colorful Shading Accent 5" w:semiHidden="0" w:uiPriority="67" w:unhideWhenUsed="0"/>
    <w:lsdException w:name="Colorful List Accent 5" w:semiHidden="0" w:uiPriority="68" w:unhideWhenUsed="0"/>
    <w:lsdException w:name="Colorful Grid Accent 5" w:semiHidden="0" w:uiPriority="69" w:unhideWhenUsed="0"/>
    <w:lsdException w:name="Light Shading Accent 6" w:semiHidden="0" w:uiPriority="70" w:unhideWhenUsed="0"/>
    <w:lsdException w:name="Light List Accent 6" w:semiHidden="0" w:uiPriority="71" w:unhideWhenUsed="0"/>
    <w:lsdException w:name="Light Grid Accent 6" w:semiHidden="0" w:uiPriority="72" w:unhideWhenUsed="0"/>
    <w:lsdException w:name="Medium Shading 1 Accent 6" w:semiHidden="0" w:uiPriority="73" w:unhideWhenUsed="0"/>
    <w:lsdException w:name="Medium Shading 2 Accent 6" w:semiHidden="0" w:uiPriority="60" w:unhideWhenUsed="0"/>
    <w:lsdException w:name="Medium List 1 Accent 6" w:semiHidden="0" w:uiPriority="61" w:unhideWhenUsed="0"/>
    <w:lsdException w:name="Medium List 2 Accent 6" w:semiHidden="0" w:uiPriority="62" w:unhideWhenUsed="0"/>
    <w:lsdException w:name="Medium Grid 1 Accent 6" w:semiHidden="0" w:uiPriority="63" w:unhideWhenUsed="0"/>
    <w:lsdException w:name="Medium Grid 2 Accent 6" w:semiHidden="0" w:uiPriority="64" w:unhideWhenUsed="0"/>
    <w:lsdException w:name="Medium Grid 3 Accent 6" w:semiHidden="0" w:uiPriority="65" w:unhideWhenUsed="0"/>
    <w:lsdException w:name="Dark List Accent 6" w:semiHidden="0" w:uiPriority="66" w:unhideWhenUsed="0"/>
    <w:lsdException w:name="Colorful Shading Accent 6" w:semiHidden="0" w:uiPriority="67" w:unhideWhenUsed="0"/>
    <w:lsdException w:name="Colorful List Accent 6" w:semiHidden="0" w:uiPriority="68" w:unhideWhenUsed="0"/>
    <w:lsdException w:name="Colorful Grid Accent 6" w:semiHidden="0" w:uiPriority="69" w:unhideWhenUsed="0"/>
    <w:lsdException w:name="Subtle Emphasis" w:semiHidden="0" w:uiPriority="70" w:unhideWhenUsed="0" w:qFormat="1"/>
    <w:lsdException w:name="Intense Emphasis" w:semiHidden="0" w:uiPriority="71" w:unhideWhenUsed="0" w:qFormat="1"/>
    <w:lsdException w:name="Subtle Reference" w:semiHidden="0" w:uiPriority="72" w:unhideWhenUsed="0" w:qFormat="1"/>
    <w:lsdException w:name="Intense Reference" w:semiHidden="0" w:uiPriority="73" w:unhideWhenUsed="0" w:qFormat="1"/>
    <w:lsdException w:name="Book Title" w:semiHidden="0" w:uiPriority="60" w:unhideWhenUsed="0" w:qFormat="1"/>
    <w:lsdException w:name="Bibliography" w:semiHidden="0" w:uiPriority="61" w:unhideWhenUsed="0"/>
    <w:lsdException w:name="TOC Heading" w:uiPriority="62" w:qFormat="1"/>
  </w:latentStyles>
  <w:style w:type="paragraph" w:default="1" w:styleId="Normal">
    <w:name w:val="Normal"/>
    <w:qFormat/>
    <w:rsid w:val="003A5DE4"/>
    <w:pPr>
      <w:widowControl w:val="0"/>
      <w:autoSpaceDE w:val="0"/>
      <w:autoSpaceDN w:val="0"/>
      <w:adjustRightInd w:val="0"/>
    </w:pPr>
    <w:rPr>
      <w:rFonts w:ascii="Times New Roman" w:eastAsia="Times New Roman" w:hAnsi="Times New Roman"/>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D6266"/>
    <w:pPr>
      <w:widowControl/>
      <w:autoSpaceDE/>
      <w:autoSpaceDN/>
      <w:adjustRightInd/>
      <w:spacing w:before="100" w:beforeAutospacing="1" w:after="100" w:afterAutospacing="1"/>
    </w:pPr>
    <w:rPr>
      <w:rFonts w:eastAsia="Calibri"/>
      <w:sz w:val="24"/>
      <w:szCs w:val="24"/>
      <w:lang w:val="en-US" w:eastAsia="en-US"/>
    </w:rPr>
  </w:style>
  <w:style w:type="character" w:styleId="PlaceholderText">
    <w:name w:val="Placeholder Text"/>
    <w:uiPriority w:val="99"/>
    <w:unhideWhenUsed/>
    <w:rsid w:val="00A22026"/>
    <w:rPr>
      <w:color w:val="808080"/>
    </w:rPr>
  </w:style>
</w:styles>
</file>

<file path=word/webSettings.xml><?xml version="1.0" encoding="utf-8"?>
<w:webSettings xmlns:r="http://schemas.openxmlformats.org/officeDocument/2006/relationships" xmlns:w="http://schemas.openxmlformats.org/wordprocessingml/2006/main">
  <w:divs>
    <w:div w:id="460420035">
      <w:bodyDiv w:val="1"/>
      <w:marLeft w:val="0"/>
      <w:marRight w:val="0"/>
      <w:marTop w:val="0"/>
      <w:marBottom w:val="0"/>
      <w:divBdr>
        <w:top w:val="none" w:sz="0" w:space="0" w:color="auto"/>
        <w:left w:val="none" w:sz="0" w:space="0" w:color="auto"/>
        <w:bottom w:val="none" w:sz="0" w:space="0" w:color="auto"/>
        <w:right w:val="none" w:sz="0" w:space="0" w:color="auto"/>
      </w:divBdr>
      <w:divsChild>
        <w:div w:id="1321497622">
          <w:marLeft w:val="0"/>
          <w:marRight w:val="0"/>
          <w:marTop w:val="0"/>
          <w:marBottom w:val="0"/>
          <w:divBdr>
            <w:top w:val="none" w:sz="0" w:space="0" w:color="auto"/>
            <w:left w:val="none" w:sz="0" w:space="0" w:color="auto"/>
            <w:bottom w:val="none" w:sz="0" w:space="0" w:color="auto"/>
            <w:right w:val="none" w:sz="0" w:space="0" w:color="auto"/>
          </w:divBdr>
          <w:divsChild>
            <w:div w:id="40592943">
              <w:marLeft w:val="0"/>
              <w:marRight w:val="0"/>
              <w:marTop w:val="0"/>
              <w:marBottom w:val="0"/>
              <w:divBdr>
                <w:top w:val="none" w:sz="0" w:space="0" w:color="auto"/>
                <w:left w:val="none" w:sz="0" w:space="0" w:color="auto"/>
                <w:bottom w:val="none" w:sz="0" w:space="0" w:color="auto"/>
                <w:right w:val="none" w:sz="0" w:space="0" w:color="auto"/>
              </w:divBdr>
              <w:divsChild>
                <w:div w:id="1926723419">
                  <w:marLeft w:val="0"/>
                  <w:marRight w:val="0"/>
                  <w:marTop w:val="0"/>
                  <w:marBottom w:val="0"/>
                  <w:divBdr>
                    <w:top w:val="none" w:sz="0" w:space="0" w:color="auto"/>
                    <w:left w:val="none" w:sz="0" w:space="0" w:color="auto"/>
                    <w:bottom w:val="none" w:sz="0" w:space="0" w:color="auto"/>
                    <w:right w:val="none" w:sz="0" w:space="0" w:color="auto"/>
                  </w:divBdr>
                  <w:divsChild>
                    <w:div w:id="1407923387">
                      <w:marLeft w:val="0"/>
                      <w:marRight w:val="0"/>
                      <w:marTop w:val="0"/>
                      <w:marBottom w:val="0"/>
                      <w:divBdr>
                        <w:top w:val="none" w:sz="0" w:space="0" w:color="auto"/>
                        <w:left w:val="none" w:sz="0" w:space="0" w:color="auto"/>
                        <w:bottom w:val="none" w:sz="0" w:space="0" w:color="auto"/>
                        <w:right w:val="none" w:sz="0" w:space="0" w:color="auto"/>
                      </w:divBdr>
                      <w:divsChild>
                        <w:div w:id="889734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9837783">
          <w:marLeft w:val="0"/>
          <w:marRight w:val="0"/>
          <w:marTop w:val="0"/>
          <w:marBottom w:val="0"/>
          <w:divBdr>
            <w:top w:val="none" w:sz="0" w:space="0" w:color="auto"/>
            <w:left w:val="none" w:sz="0" w:space="0" w:color="auto"/>
            <w:bottom w:val="none" w:sz="0" w:space="0" w:color="auto"/>
            <w:right w:val="none" w:sz="0" w:space="0" w:color="auto"/>
          </w:divBdr>
          <w:divsChild>
            <w:div w:id="842626420">
              <w:marLeft w:val="0"/>
              <w:marRight w:val="0"/>
              <w:marTop w:val="0"/>
              <w:marBottom w:val="0"/>
              <w:divBdr>
                <w:top w:val="none" w:sz="0" w:space="0" w:color="auto"/>
                <w:left w:val="none" w:sz="0" w:space="0" w:color="auto"/>
                <w:bottom w:val="none" w:sz="0" w:space="0" w:color="auto"/>
                <w:right w:val="none" w:sz="0" w:space="0" w:color="auto"/>
              </w:divBdr>
              <w:divsChild>
                <w:div w:id="1749304946">
                  <w:marLeft w:val="0"/>
                  <w:marRight w:val="0"/>
                  <w:marTop w:val="0"/>
                  <w:marBottom w:val="0"/>
                  <w:divBdr>
                    <w:top w:val="none" w:sz="0" w:space="0" w:color="auto"/>
                    <w:left w:val="none" w:sz="0" w:space="0" w:color="auto"/>
                    <w:bottom w:val="none" w:sz="0" w:space="0" w:color="auto"/>
                    <w:right w:val="none" w:sz="0" w:space="0" w:color="auto"/>
                  </w:divBdr>
                  <w:divsChild>
                    <w:div w:id="665598472">
                      <w:marLeft w:val="0"/>
                      <w:marRight w:val="0"/>
                      <w:marTop w:val="0"/>
                      <w:marBottom w:val="0"/>
                      <w:divBdr>
                        <w:top w:val="none" w:sz="0" w:space="0" w:color="auto"/>
                        <w:left w:val="none" w:sz="0" w:space="0" w:color="auto"/>
                        <w:bottom w:val="none" w:sz="0" w:space="0" w:color="auto"/>
                        <w:right w:val="none" w:sz="0" w:space="0" w:color="auto"/>
                      </w:divBdr>
                      <w:divsChild>
                        <w:div w:id="656955219">
                          <w:marLeft w:val="0"/>
                          <w:marRight w:val="0"/>
                          <w:marTop w:val="0"/>
                          <w:marBottom w:val="0"/>
                          <w:divBdr>
                            <w:top w:val="none" w:sz="0" w:space="0" w:color="auto"/>
                            <w:left w:val="none" w:sz="0" w:space="0" w:color="auto"/>
                            <w:bottom w:val="none" w:sz="0" w:space="0" w:color="auto"/>
                            <w:right w:val="none" w:sz="0" w:space="0" w:color="auto"/>
                          </w:divBdr>
                          <w:divsChild>
                            <w:div w:id="1537082062">
                              <w:marLeft w:val="0"/>
                              <w:marRight w:val="230"/>
                              <w:marTop w:val="138"/>
                              <w:marBottom w:val="0"/>
                              <w:divBdr>
                                <w:top w:val="none" w:sz="0" w:space="0" w:color="auto"/>
                                <w:left w:val="none" w:sz="0" w:space="0" w:color="auto"/>
                                <w:bottom w:val="none" w:sz="0" w:space="0" w:color="auto"/>
                                <w:right w:val="none" w:sz="0" w:space="0" w:color="auto"/>
                              </w:divBdr>
                              <w:divsChild>
                                <w:div w:id="2035039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70772450">
      <w:bodyDiv w:val="1"/>
      <w:marLeft w:val="0"/>
      <w:marRight w:val="0"/>
      <w:marTop w:val="0"/>
      <w:marBottom w:val="0"/>
      <w:divBdr>
        <w:top w:val="none" w:sz="0" w:space="0" w:color="auto"/>
        <w:left w:val="none" w:sz="0" w:space="0" w:color="auto"/>
        <w:bottom w:val="none" w:sz="0" w:space="0" w:color="auto"/>
        <w:right w:val="none" w:sz="0" w:space="0" w:color="auto"/>
      </w:divBdr>
      <w:divsChild>
        <w:div w:id="18173396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99380895">
      <w:bodyDiv w:val="1"/>
      <w:marLeft w:val="0"/>
      <w:marRight w:val="0"/>
      <w:marTop w:val="0"/>
      <w:marBottom w:val="0"/>
      <w:divBdr>
        <w:top w:val="none" w:sz="0" w:space="0" w:color="auto"/>
        <w:left w:val="none" w:sz="0" w:space="0" w:color="auto"/>
        <w:bottom w:val="none" w:sz="0" w:space="0" w:color="auto"/>
        <w:right w:val="none" w:sz="0" w:space="0" w:color="auto"/>
      </w:divBdr>
      <w:divsChild>
        <w:div w:id="1347487773">
          <w:marLeft w:val="0"/>
          <w:marRight w:val="0"/>
          <w:marTop w:val="0"/>
          <w:marBottom w:val="0"/>
          <w:divBdr>
            <w:top w:val="none" w:sz="0" w:space="0" w:color="auto"/>
            <w:left w:val="none" w:sz="0" w:space="0" w:color="auto"/>
            <w:bottom w:val="none" w:sz="0" w:space="0" w:color="auto"/>
            <w:right w:val="none" w:sz="0" w:space="0" w:color="auto"/>
          </w:divBdr>
          <w:divsChild>
            <w:div w:id="1600405610">
              <w:marLeft w:val="0"/>
              <w:marRight w:val="0"/>
              <w:marTop w:val="0"/>
              <w:marBottom w:val="0"/>
              <w:divBdr>
                <w:top w:val="none" w:sz="0" w:space="0" w:color="auto"/>
                <w:left w:val="none" w:sz="0" w:space="0" w:color="auto"/>
                <w:bottom w:val="none" w:sz="0" w:space="0" w:color="auto"/>
                <w:right w:val="none" w:sz="0" w:space="0" w:color="auto"/>
              </w:divBdr>
              <w:divsChild>
                <w:div w:id="255598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196385">
      <w:bodyDiv w:val="1"/>
      <w:marLeft w:val="0"/>
      <w:marRight w:val="0"/>
      <w:marTop w:val="0"/>
      <w:marBottom w:val="0"/>
      <w:divBdr>
        <w:top w:val="none" w:sz="0" w:space="0" w:color="auto"/>
        <w:left w:val="none" w:sz="0" w:space="0" w:color="auto"/>
        <w:bottom w:val="none" w:sz="0" w:space="0" w:color="auto"/>
        <w:right w:val="none" w:sz="0" w:space="0" w:color="auto"/>
      </w:divBdr>
      <w:divsChild>
        <w:div w:id="1800878543">
          <w:marLeft w:val="0"/>
          <w:marRight w:val="0"/>
          <w:marTop w:val="0"/>
          <w:marBottom w:val="0"/>
          <w:divBdr>
            <w:top w:val="none" w:sz="0" w:space="0" w:color="auto"/>
            <w:left w:val="none" w:sz="0" w:space="0" w:color="auto"/>
            <w:bottom w:val="none" w:sz="0" w:space="0" w:color="auto"/>
            <w:right w:val="none" w:sz="0" w:space="0" w:color="auto"/>
          </w:divBdr>
          <w:divsChild>
            <w:div w:id="978804725">
              <w:marLeft w:val="0"/>
              <w:marRight w:val="0"/>
              <w:marTop w:val="0"/>
              <w:marBottom w:val="0"/>
              <w:divBdr>
                <w:top w:val="none" w:sz="0" w:space="0" w:color="auto"/>
                <w:left w:val="none" w:sz="0" w:space="0" w:color="auto"/>
                <w:bottom w:val="none" w:sz="0" w:space="0" w:color="auto"/>
                <w:right w:val="none" w:sz="0" w:space="0" w:color="auto"/>
              </w:divBdr>
              <w:divsChild>
                <w:div w:id="1607812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222315">
      <w:bodyDiv w:val="1"/>
      <w:marLeft w:val="0"/>
      <w:marRight w:val="0"/>
      <w:marTop w:val="0"/>
      <w:marBottom w:val="0"/>
      <w:divBdr>
        <w:top w:val="none" w:sz="0" w:space="0" w:color="auto"/>
        <w:left w:val="none" w:sz="0" w:space="0" w:color="auto"/>
        <w:bottom w:val="none" w:sz="0" w:space="0" w:color="auto"/>
        <w:right w:val="none" w:sz="0" w:space="0" w:color="auto"/>
      </w:divBdr>
      <w:divsChild>
        <w:div w:id="7221750">
          <w:marLeft w:val="0"/>
          <w:marRight w:val="0"/>
          <w:marTop w:val="0"/>
          <w:marBottom w:val="0"/>
          <w:divBdr>
            <w:top w:val="none" w:sz="0" w:space="0" w:color="auto"/>
            <w:left w:val="none" w:sz="0" w:space="0" w:color="auto"/>
            <w:bottom w:val="none" w:sz="0" w:space="0" w:color="auto"/>
            <w:right w:val="none" w:sz="0" w:space="0" w:color="auto"/>
          </w:divBdr>
          <w:divsChild>
            <w:div w:id="1111360479">
              <w:marLeft w:val="0"/>
              <w:marRight w:val="0"/>
              <w:marTop w:val="0"/>
              <w:marBottom w:val="0"/>
              <w:divBdr>
                <w:top w:val="none" w:sz="0" w:space="0" w:color="auto"/>
                <w:left w:val="none" w:sz="0" w:space="0" w:color="auto"/>
                <w:bottom w:val="none" w:sz="0" w:space="0" w:color="auto"/>
                <w:right w:val="none" w:sz="0" w:space="0" w:color="auto"/>
              </w:divBdr>
              <w:divsChild>
                <w:div w:id="3168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6573890">
      <w:bodyDiv w:val="1"/>
      <w:marLeft w:val="0"/>
      <w:marRight w:val="0"/>
      <w:marTop w:val="0"/>
      <w:marBottom w:val="0"/>
      <w:divBdr>
        <w:top w:val="none" w:sz="0" w:space="0" w:color="auto"/>
        <w:left w:val="none" w:sz="0" w:space="0" w:color="auto"/>
        <w:bottom w:val="none" w:sz="0" w:space="0" w:color="auto"/>
        <w:right w:val="none" w:sz="0" w:space="0" w:color="auto"/>
      </w:divBdr>
      <w:divsChild>
        <w:div w:id="1605721120">
          <w:marLeft w:val="0"/>
          <w:marRight w:val="0"/>
          <w:marTop w:val="0"/>
          <w:marBottom w:val="0"/>
          <w:divBdr>
            <w:top w:val="none" w:sz="0" w:space="0" w:color="auto"/>
            <w:left w:val="none" w:sz="0" w:space="0" w:color="auto"/>
            <w:bottom w:val="none" w:sz="0" w:space="0" w:color="auto"/>
            <w:right w:val="none" w:sz="0" w:space="0" w:color="auto"/>
          </w:divBdr>
          <w:divsChild>
            <w:div w:id="243995265">
              <w:marLeft w:val="0"/>
              <w:marRight w:val="0"/>
              <w:marTop w:val="0"/>
              <w:marBottom w:val="0"/>
              <w:divBdr>
                <w:top w:val="none" w:sz="0" w:space="0" w:color="auto"/>
                <w:left w:val="none" w:sz="0" w:space="0" w:color="auto"/>
                <w:bottom w:val="none" w:sz="0" w:space="0" w:color="auto"/>
                <w:right w:val="none" w:sz="0" w:space="0" w:color="auto"/>
              </w:divBdr>
              <w:divsChild>
                <w:div w:id="76488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732024">
      <w:bodyDiv w:val="1"/>
      <w:marLeft w:val="0"/>
      <w:marRight w:val="0"/>
      <w:marTop w:val="0"/>
      <w:marBottom w:val="0"/>
      <w:divBdr>
        <w:top w:val="none" w:sz="0" w:space="0" w:color="auto"/>
        <w:left w:val="none" w:sz="0" w:space="0" w:color="auto"/>
        <w:bottom w:val="none" w:sz="0" w:space="0" w:color="auto"/>
        <w:right w:val="none" w:sz="0" w:space="0" w:color="auto"/>
      </w:divBdr>
      <w:divsChild>
        <w:div w:id="548208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9344084">
      <w:bodyDiv w:val="1"/>
      <w:marLeft w:val="0"/>
      <w:marRight w:val="0"/>
      <w:marTop w:val="0"/>
      <w:marBottom w:val="0"/>
      <w:divBdr>
        <w:top w:val="none" w:sz="0" w:space="0" w:color="auto"/>
        <w:left w:val="none" w:sz="0" w:space="0" w:color="auto"/>
        <w:bottom w:val="none" w:sz="0" w:space="0" w:color="auto"/>
        <w:right w:val="none" w:sz="0" w:space="0" w:color="auto"/>
      </w:divBdr>
      <w:divsChild>
        <w:div w:id="861818004">
          <w:marLeft w:val="0"/>
          <w:marRight w:val="0"/>
          <w:marTop w:val="0"/>
          <w:marBottom w:val="0"/>
          <w:divBdr>
            <w:top w:val="none" w:sz="0" w:space="0" w:color="auto"/>
            <w:left w:val="none" w:sz="0" w:space="0" w:color="auto"/>
            <w:bottom w:val="none" w:sz="0" w:space="0" w:color="auto"/>
            <w:right w:val="none" w:sz="0" w:space="0" w:color="auto"/>
          </w:divBdr>
          <w:divsChild>
            <w:div w:id="1280141451">
              <w:marLeft w:val="0"/>
              <w:marRight w:val="0"/>
              <w:marTop w:val="0"/>
              <w:marBottom w:val="0"/>
              <w:divBdr>
                <w:top w:val="none" w:sz="0" w:space="0" w:color="auto"/>
                <w:left w:val="none" w:sz="0" w:space="0" w:color="auto"/>
                <w:bottom w:val="none" w:sz="0" w:space="0" w:color="auto"/>
                <w:right w:val="none" w:sz="0" w:space="0" w:color="auto"/>
              </w:divBdr>
              <w:divsChild>
                <w:div w:id="1164004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512</Words>
  <Characters>2919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Bilja</dc:creator>
  <cp:keywords/>
  <cp:lastModifiedBy>Bilja</cp:lastModifiedBy>
  <cp:revision>11</cp:revision>
  <dcterms:created xsi:type="dcterms:W3CDTF">2019-06-10T22:26:00Z</dcterms:created>
  <dcterms:modified xsi:type="dcterms:W3CDTF">2019-06-11T09:58:00Z</dcterms:modified>
</cp:coreProperties>
</file>